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BA507A" w14:textId="57722992" w:rsidR="006B01B9" w:rsidRDefault="00F107E5">
      <w:pPr>
        <w:spacing w:before="120" w:line="312" w:lineRule="auto"/>
        <w:ind w:firstLine="567"/>
        <w:jc w:val="center"/>
        <w:rPr>
          <w:rFonts w:eastAsia="Arial Unicode MS" w:hint="default"/>
          <w:sz w:val="44"/>
          <w:szCs w:val="44"/>
        </w:rPr>
      </w:pPr>
      <w:bookmarkStart w:id="0" w:name="_GoBack"/>
      <w:r>
        <w:rPr>
          <w:rFonts w:eastAsia="Arial Unicode MS"/>
          <w:sz w:val="44"/>
          <w:szCs w:val="44"/>
        </w:rPr>
        <w:t>新能源与低碳技术研究院</w:t>
      </w:r>
      <w:r w:rsidR="00535BDD">
        <w:rPr>
          <w:rFonts w:eastAsia="Arial Unicode MS"/>
          <w:sz w:val="44"/>
          <w:szCs w:val="44"/>
        </w:rPr>
        <w:t>大型仪器共享管理平台规章制度</w:t>
      </w:r>
      <w:r>
        <w:rPr>
          <w:rFonts w:eastAsia="Arial Unicode MS"/>
          <w:sz w:val="44"/>
          <w:szCs w:val="44"/>
        </w:rPr>
        <w:t>（试行）</w:t>
      </w:r>
    </w:p>
    <w:bookmarkEnd w:id="0"/>
    <w:p w14:paraId="51B1A56C" w14:textId="77777777" w:rsidR="00303377" w:rsidRDefault="00303377">
      <w:pPr>
        <w:spacing w:before="120" w:line="312" w:lineRule="auto"/>
        <w:ind w:firstLine="567"/>
        <w:jc w:val="center"/>
        <w:rPr>
          <w:rFonts w:hint="default"/>
          <w:b/>
          <w:bCs/>
          <w:sz w:val="44"/>
          <w:szCs w:val="44"/>
        </w:rPr>
      </w:pPr>
    </w:p>
    <w:p w14:paraId="2DAE3F0C" w14:textId="7E967804" w:rsidR="006B01B9" w:rsidRPr="00303377" w:rsidRDefault="00303377" w:rsidP="00303377">
      <w:pPr>
        <w:spacing w:before="120" w:line="312" w:lineRule="auto"/>
        <w:ind w:firstLine="567"/>
        <w:rPr>
          <w:rFonts w:eastAsia="Arial Unicode MS" w:hint="default"/>
        </w:rPr>
      </w:pPr>
      <w:r w:rsidRPr="00303377">
        <w:rPr>
          <w:rFonts w:eastAsia="Arial Unicode MS"/>
        </w:rPr>
        <w:t>四川大学新能源与低碳技术研究院大型仪器的</w:t>
      </w:r>
      <w:r w:rsidRPr="00303377">
        <w:rPr>
          <w:rFonts w:eastAsia="Arial Unicode MS" w:hint="default"/>
        </w:rPr>
        <w:t>使用须</w:t>
      </w:r>
      <w:r w:rsidRPr="00303377">
        <w:rPr>
          <w:rFonts w:eastAsia="Arial Unicode MS"/>
        </w:rPr>
        <w:t>遵守</w:t>
      </w:r>
      <w:r w:rsidRPr="00303377">
        <w:rPr>
          <w:rFonts w:eastAsia="Arial Unicode MS" w:hint="default"/>
        </w:rPr>
        <w:t>四川大学、新能源与低碳技术研究院相关管理制度</w:t>
      </w:r>
    </w:p>
    <w:p w14:paraId="10B58A53" w14:textId="77777777" w:rsidR="006B01B9" w:rsidRDefault="00535BDD">
      <w:pPr>
        <w:spacing w:before="120" w:after="200" w:line="312" w:lineRule="auto"/>
        <w:ind w:firstLine="567"/>
        <w:jc w:val="center"/>
        <w:rPr>
          <w:rFonts w:hint="default"/>
          <w:b/>
          <w:bCs/>
          <w:sz w:val="28"/>
          <w:szCs w:val="28"/>
        </w:rPr>
      </w:pPr>
      <w:r>
        <w:rPr>
          <w:rFonts w:eastAsia="Arial Unicode MS"/>
          <w:sz w:val="28"/>
          <w:szCs w:val="28"/>
        </w:rPr>
        <w:t>一</w:t>
      </w:r>
      <w:r>
        <w:rPr>
          <w:rFonts w:ascii="Helvetica" w:hAnsi="Helvetica"/>
          <w:b/>
          <w:bCs/>
          <w:sz w:val="28"/>
          <w:szCs w:val="28"/>
        </w:rPr>
        <w:t xml:space="preserve">. </w:t>
      </w:r>
      <w:r>
        <w:rPr>
          <w:rFonts w:eastAsia="Arial Unicode MS"/>
          <w:sz w:val="28"/>
          <w:szCs w:val="28"/>
        </w:rPr>
        <w:t>课题组注册</w:t>
      </w:r>
    </w:p>
    <w:p w14:paraId="1F885943" w14:textId="77777777" w:rsidR="006B01B9" w:rsidRDefault="00535BDD">
      <w:pPr>
        <w:spacing w:before="120" w:line="312" w:lineRule="auto"/>
        <w:ind w:firstLine="567"/>
        <w:rPr>
          <w:rFonts w:hint="default"/>
        </w:rPr>
      </w:pPr>
      <w:r>
        <w:rPr>
          <w:rFonts w:eastAsia="Arial Unicode MS"/>
        </w:rPr>
        <w:t>申请注册课题组，需提交《课题组申请表》</w:t>
      </w:r>
      <w:r>
        <w:rPr>
          <w:rFonts w:ascii="Helvetica" w:hAnsi="Helvetica"/>
        </w:rPr>
        <w:t>,</w:t>
      </w:r>
      <w:r>
        <w:rPr>
          <w:rFonts w:eastAsia="Arial Unicode MS"/>
        </w:rPr>
        <w:t>课题组负责人和管理员可使用大型仪器管理平台对本组成员和仪器使用进行管理，方法参考《系统使用手册》。</w:t>
      </w:r>
    </w:p>
    <w:p w14:paraId="4CD52147" w14:textId="77777777" w:rsidR="006B01B9" w:rsidRDefault="006B01B9">
      <w:pPr>
        <w:spacing w:before="120" w:line="312" w:lineRule="auto"/>
        <w:ind w:firstLine="567"/>
        <w:rPr>
          <w:rFonts w:hint="default"/>
        </w:rPr>
      </w:pPr>
    </w:p>
    <w:p w14:paraId="276A74A4" w14:textId="77777777" w:rsidR="006B01B9" w:rsidRDefault="00535BDD">
      <w:pPr>
        <w:spacing w:before="120" w:after="200" w:line="312" w:lineRule="auto"/>
        <w:ind w:firstLine="567"/>
        <w:jc w:val="center"/>
        <w:rPr>
          <w:rFonts w:hint="default"/>
          <w:b/>
          <w:bCs/>
          <w:sz w:val="28"/>
          <w:szCs w:val="28"/>
        </w:rPr>
      </w:pPr>
      <w:r>
        <w:rPr>
          <w:rFonts w:eastAsia="Arial Unicode MS"/>
          <w:sz w:val="28"/>
          <w:szCs w:val="28"/>
        </w:rPr>
        <w:t>二</w:t>
      </w:r>
      <w:r>
        <w:rPr>
          <w:rFonts w:ascii="Helvetica" w:hAnsi="Helvetica"/>
          <w:b/>
          <w:bCs/>
          <w:sz w:val="28"/>
          <w:szCs w:val="28"/>
        </w:rPr>
        <w:t xml:space="preserve">. </w:t>
      </w:r>
      <w:r>
        <w:rPr>
          <w:rFonts w:eastAsia="Arial Unicode MS"/>
          <w:sz w:val="28"/>
          <w:szCs w:val="28"/>
        </w:rPr>
        <w:t>使用授权</w:t>
      </w:r>
    </w:p>
    <w:p w14:paraId="3A0974DF" w14:textId="77777777" w:rsidR="006B01B9" w:rsidRDefault="00535BDD">
      <w:pPr>
        <w:spacing w:before="120" w:line="312" w:lineRule="auto"/>
        <w:ind w:firstLine="567"/>
        <w:rPr>
          <w:rFonts w:hint="default"/>
        </w:rPr>
      </w:pPr>
      <w:r>
        <w:rPr>
          <w:rFonts w:eastAsia="Arial Unicode MS"/>
        </w:rPr>
        <w:t>使用仪器者需在系统申请培训，参加培训并通过操作考核者，可获得仪器使用普通授权，该授权在获得后第一个月内没有使用记录将被取消。</w:t>
      </w:r>
    </w:p>
    <w:p w14:paraId="17D558D2" w14:textId="77777777" w:rsidR="006B01B9" w:rsidRDefault="00535BDD">
      <w:pPr>
        <w:spacing w:before="120" w:line="312" w:lineRule="auto"/>
        <w:ind w:firstLine="567"/>
        <w:rPr>
          <w:rFonts w:hint="default"/>
        </w:rPr>
      </w:pPr>
      <w:r>
        <w:rPr>
          <w:rFonts w:eastAsia="Arial Unicode MS"/>
        </w:rPr>
        <w:t>严禁将授权账号借给无授权人员使用，一经发现将永久取消其使用权限。使用超时爽约迟到三次以上，使用权限将被自动锁定，需提交《权限申请表》申请解除锁定。</w:t>
      </w:r>
    </w:p>
    <w:p w14:paraId="6EBD208A" w14:textId="77777777" w:rsidR="006B01B9" w:rsidRDefault="006B01B9">
      <w:pPr>
        <w:spacing w:before="120" w:line="312" w:lineRule="auto"/>
        <w:ind w:firstLine="567"/>
        <w:rPr>
          <w:rFonts w:hint="default"/>
        </w:rPr>
      </w:pPr>
    </w:p>
    <w:p w14:paraId="68964D6F" w14:textId="77777777" w:rsidR="006B01B9" w:rsidRDefault="00535BDD">
      <w:pPr>
        <w:spacing w:before="120" w:after="200" w:line="312" w:lineRule="auto"/>
        <w:ind w:firstLine="567"/>
        <w:jc w:val="center"/>
        <w:rPr>
          <w:rFonts w:hint="default"/>
          <w:b/>
          <w:bCs/>
          <w:sz w:val="28"/>
          <w:szCs w:val="28"/>
        </w:rPr>
      </w:pPr>
      <w:r>
        <w:rPr>
          <w:rFonts w:eastAsia="Arial Unicode MS"/>
          <w:sz w:val="28"/>
          <w:szCs w:val="28"/>
        </w:rPr>
        <w:t>三</w:t>
      </w:r>
      <w:r>
        <w:rPr>
          <w:rFonts w:ascii="Helvetica" w:hAnsi="Helvetica"/>
          <w:b/>
          <w:bCs/>
          <w:sz w:val="28"/>
          <w:szCs w:val="28"/>
        </w:rPr>
        <w:t xml:space="preserve">. </w:t>
      </w:r>
      <w:r>
        <w:rPr>
          <w:rFonts w:eastAsia="Arial Unicode MS"/>
          <w:sz w:val="28"/>
          <w:szCs w:val="28"/>
        </w:rPr>
        <w:t>仪器预约使用制度</w:t>
      </w:r>
    </w:p>
    <w:p w14:paraId="69258C8A" w14:textId="77777777" w:rsidR="006B01B9" w:rsidRDefault="00535BDD">
      <w:pPr>
        <w:numPr>
          <w:ilvl w:val="0"/>
          <w:numId w:val="1"/>
        </w:numPr>
        <w:spacing w:before="120" w:line="312" w:lineRule="auto"/>
        <w:rPr>
          <w:rFonts w:hint="default"/>
        </w:rPr>
      </w:pPr>
      <w:r>
        <w:rPr>
          <w:rFonts w:eastAsia="Arial Unicode MS"/>
        </w:rPr>
        <w:t>平台采用专人管理，严格实行提前预约和使用登记制度。</w:t>
      </w:r>
    </w:p>
    <w:p w14:paraId="608D7594" w14:textId="77777777" w:rsidR="006B01B9" w:rsidRDefault="00535BDD">
      <w:pPr>
        <w:numPr>
          <w:ilvl w:val="0"/>
          <w:numId w:val="1"/>
        </w:numPr>
        <w:spacing w:before="120" w:line="312" w:lineRule="auto"/>
        <w:rPr>
          <w:rFonts w:hint="default"/>
        </w:rPr>
      </w:pPr>
      <w:r>
        <w:rPr>
          <w:rFonts w:eastAsia="Arial Unicode MS"/>
        </w:rPr>
        <w:t>使用前须提前进行网上预约，只有预约成功后方可正常使用。</w:t>
      </w:r>
    </w:p>
    <w:p w14:paraId="2DE49ABD" w14:textId="77777777" w:rsidR="006B01B9" w:rsidRDefault="00535BDD">
      <w:pPr>
        <w:numPr>
          <w:ilvl w:val="0"/>
          <w:numId w:val="1"/>
        </w:numPr>
        <w:spacing w:before="120" w:line="312" w:lineRule="auto"/>
        <w:rPr>
          <w:rFonts w:hint="default"/>
        </w:rPr>
      </w:pPr>
      <w:r>
        <w:rPr>
          <w:rFonts w:eastAsia="Arial Unicode MS"/>
        </w:rPr>
        <w:t>用户必须经过仪器使用培训并通过考核后，才能获得预约授权，进而独立操作仪器。</w:t>
      </w:r>
    </w:p>
    <w:p w14:paraId="361114AF" w14:textId="1E4EAA29" w:rsidR="006B01B9" w:rsidRDefault="008E0E44">
      <w:pPr>
        <w:numPr>
          <w:ilvl w:val="0"/>
          <w:numId w:val="1"/>
        </w:numPr>
        <w:spacing w:before="120" w:line="312" w:lineRule="auto"/>
        <w:rPr>
          <w:rFonts w:hint="default"/>
        </w:rPr>
      </w:pPr>
      <w:r>
        <w:rPr>
          <w:rFonts w:eastAsia="Arial Unicode MS"/>
        </w:rPr>
        <w:t>用户具体预约</w:t>
      </w:r>
      <w:r>
        <w:rPr>
          <w:rFonts w:eastAsia="Arial Unicode MS" w:hint="default"/>
        </w:rPr>
        <w:t>起止时间根据不同设备而定</w:t>
      </w:r>
      <w:r w:rsidR="00535BDD">
        <w:rPr>
          <w:rFonts w:eastAsia="Arial Unicode MS"/>
        </w:rPr>
        <w:t>。</w:t>
      </w:r>
    </w:p>
    <w:p w14:paraId="4853571D" w14:textId="760914FC" w:rsidR="006B01B9" w:rsidRDefault="00535BDD">
      <w:pPr>
        <w:numPr>
          <w:ilvl w:val="0"/>
          <w:numId w:val="1"/>
        </w:numPr>
        <w:spacing w:before="120" w:line="312" w:lineRule="auto"/>
        <w:rPr>
          <w:rFonts w:hint="default"/>
        </w:rPr>
      </w:pPr>
      <w:r>
        <w:rPr>
          <w:rFonts w:eastAsia="Arial Unicode MS"/>
        </w:rPr>
        <w:t>平台</w:t>
      </w:r>
      <w:r w:rsidR="008E0E44">
        <w:rPr>
          <w:rFonts w:eastAsia="Arial Unicode MS"/>
        </w:rPr>
        <w:t>将</w:t>
      </w:r>
      <w:r>
        <w:rPr>
          <w:rFonts w:eastAsia="Arial Unicode MS"/>
        </w:rPr>
        <w:t>采用门禁磁卡管理系统，并记录持卡人进出的时间。预约时段提前</w:t>
      </w:r>
      <w:r>
        <w:rPr>
          <w:rFonts w:ascii="Helvetica" w:hAnsi="Helvetica"/>
        </w:rPr>
        <w:t>15</w:t>
      </w:r>
      <w:r>
        <w:rPr>
          <w:rFonts w:eastAsia="Arial Unicode MS"/>
        </w:rPr>
        <w:t>分钟，用户可持本人校园卡进入对应仪器室，在非预约时段无权限刷卡进入。</w:t>
      </w:r>
    </w:p>
    <w:p w14:paraId="4041CFB2" w14:textId="191B4F64" w:rsidR="006B01B9" w:rsidRDefault="00535BDD">
      <w:pPr>
        <w:numPr>
          <w:ilvl w:val="0"/>
          <w:numId w:val="1"/>
        </w:numPr>
        <w:spacing w:before="120" w:line="312" w:lineRule="auto"/>
        <w:rPr>
          <w:rFonts w:hint="default"/>
        </w:rPr>
      </w:pPr>
      <w:r>
        <w:rPr>
          <w:rFonts w:eastAsia="Arial Unicode MS"/>
        </w:rPr>
        <w:t>仪器室</w:t>
      </w:r>
      <w:r w:rsidR="008E0E44">
        <w:rPr>
          <w:rFonts w:eastAsia="Arial Unicode MS"/>
        </w:rPr>
        <w:t>将</w:t>
      </w:r>
      <w:r w:rsidR="008E0E44">
        <w:rPr>
          <w:rFonts w:eastAsia="Arial Unicode MS" w:hint="default"/>
        </w:rPr>
        <w:t>建成</w:t>
      </w:r>
      <w:r>
        <w:rPr>
          <w:rFonts w:eastAsia="Arial Unicode MS"/>
        </w:rPr>
        <w:t>图像采集区，</w:t>
      </w:r>
      <w:r>
        <w:rPr>
          <w:rFonts w:ascii="Helvetica" w:hAnsi="Helvetica"/>
        </w:rPr>
        <w:t>24</w:t>
      </w:r>
      <w:r>
        <w:rPr>
          <w:rFonts w:eastAsia="Arial Unicode MS"/>
        </w:rPr>
        <w:t>小时监控录像，图像仅限于安全管理及规范操作。</w:t>
      </w:r>
    </w:p>
    <w:p w14:paraId="37C9C98A" w14:textId="77777777" w:rsidR="006B01B9" w:rsidRDefault="00535BDD">
      <w:pPr>
        <w:numPr>
          <w:ilvl w:val="0"/>
          <w:numId w:val="1"/>
        </w:numPr>
        <w:spacing w:before="120" w:line="312" w:lineRule="auto"/>
        <w:rPr>
          <w:rFonts w:hint="default"/>
        </w:rPr>
      </w:pPr>
      <w:r>
        <w:rPr>
          <w:rFonts w:eastAsia="Arial Unicode MS"/>
        </w:rPr>
        <w:t>本人预约本人使用，不得借用他人账号预约使用仪器。若发现该情况，且没有提前进行申请并说明原因的，将取消借出人账号及权限。</w:t>
      </w:r>
    </w:p>
    <w:p w14:paraId="53457FDC" w14:textId="77777777" w:rsidR="006B01B9" w:rsidRDefault="00535BDD">
      <w:pPr>
        <w:numPr>
          <w:ilvl w:val="0"/>
          <w:numId w:val="1"/>
        </w:numPr>
        <w:spacing w:before="120" w:line="312" w:lineRule="auto"/>
        <w:rPr>
          <w:rFonts w:hint="default"/>
        </w:rPr>
      </w:pPr>
      <w:r>
        <w:rPr>
          <w:rFonts w:eastAsia="Arial Unicode MS"/>
        </w:rPr>
        <w:lastRenderedPageBreak/>
        <w:t>多人共同实验时，仅允许使用者本人及相关实验人员</w:t>
      </w:r>
      <w:r>
        <w:rPr>
          <w:rFonts w:ascii="Helvetica" w:hAnsi="Helvetica"/>
        </w:rPr>
        <w:t>1</w:t>
      </w:r>
      <w:r>
        <w:rPr>
          <w:rFonts w:ascii="Helvetica" w:hAnsi="Helvetica" w:hint="default"/>
          <w:lang w:val="en-US"/>
        </w:rPr>
        <w:t>—</w:t>
      </w:r>
      <w:r>
        <w:rPr>
          <w:rFonts w:ascii="Helvetica" w:hAnsi="Helvetica"/>
        </w:rPr>
        <w:t>2</w:t>
      </w:r>
      <w:r>
        <w:rPr>
          <w:rFonts w:eastAsia="Arial Unicode MS"/>
        </w:rPr>
        <w:t>人进入仪器室。操作仪器时请认真按照仪器使用管理制度和相应仪器的操作手册进行操作。</w:t>
      </w:r>
    </w:p>
    <w:p w14:paraId="2C46F4C3" w14:textId="77777777" w:rsidR="006B01B9" w:rsidRDefault="00535BDD">
      <w:pPr>
        <w:numPr>
          <w:ilvl w:val="0"/>
          <w:numId w:val="1"/>
        </w:numPr>
        <w:spacing w:before="120" w:line="312" w:lineRule="auto"/>
        <w:rPr>
          <w:rFonts w:hint="default"/>
        </w:rPr>
      </w:pPr>
      <w:r>
        <w:rPr>
          <w:rFonts w:eastAsia="Arial Unicode MS"/>
        </w:rPr>
        <w:t>实验结束后，需如实填写仪器使用记录，出现故障时需进行详细描述。</w:t>
      </w:r>
    </w:p>
    <w:p w14:paraId="3928AE83" w14:textId="6BE14EA8" w:rsidR="006B01B9" w:rsidRDefault="00535BDD">
      <w:pPr>
        <w:numPr>
          <w:ilvl w:val="0"/>
          <w:numId w:val="1"/>
        </w:numPr>
        <w:spacing w:before="120" w:line="312" w:lineRule="auto"/>
        <w:rPr>
          <w:rFonts w:hint="default"/>
        </w:rPr>
      </w:pPr>
      <w:r>
        <w:rPr>
          <w:rFonts w:eastAsia="Arial Unicode MS"/>
        </w:rPr>
        <w:t>用户预约但爽约</w:t>
      </w:r>
      <w:r>
        <w:rPr>
          <w:rFonts w:ascii="Helvetica" w:hAnsi="Helvetica"/>
        </w:rPr>
        <w:t>3</w:t>
      </w:r>
      <w:r>
        <w:rPr>
          <w:rFonts w:eastAsia="Arial Unicode MS"/>
        </w:rPr>
        <w:t>次、违规操作设备均会被加入系统黑名单，黑名单内的用户将不能预约并使用仪器。进入黑名单后可以申诉，出具书面说明，经平台管理人员通过后方可使用。</w:t>
      </w:r>
    </w:p>
    <w:p w14:paraId="68BBB0FA" w14:textId="77777777" w:rsidR="006B01B9" w:rsidRDefault="00535BDD">
      <w:pPr>
        <w:numPr>
          <w:ilvl w:val="0"/>
          <w:numId w:val="1"/>
        </w:numPr>
        <w:spacing w:before="120" w:line="312" w:lineRule="auto"/>
        <w:rPr>
          <w:rFonts w:hint="default"/>
        </w:rPr>
      </w:pPr>
      <w:r>
        <w:rPr>
          <w:rFonts w:eastAsia="Arial Unicode MS"/>
        </w:rPr>
        <w:t>还未经过培训且还未获得预约授权的用户，可以进行送样实验，即由平台技术人员操作仪器并完成实验，送样实验同样需要进行提前网上预约，经批准后方可进行实验。</w:t>
      </w:r>
    </w:p>
    <w:p w14:paraId="03815B6A" w14:textId="77777777" w:rsidR="006B01B9" w:rsidRDefault="00535BDD">
      <w:pPr>
        <w:numPr>
          <w:ilvl w:val="0"/>
          <w:numId w:val="1"/>
        </w:numPr>
        <w:spacing w:before="120" w:line="312" w:lineRule="auto"/>
        <w:rPr>
          <w:rFonts w:hint="default"/>
        </w:rPr>
      </w:pPr>
      <w:r>
        <w:rPr>
          <w:rFonts w:eastAsia="Arial Unicode MS"/>
        </w:rPr>
        <w:t>校内用户按照预约时间或送样顺序的先后进行实验。同时按照资源共享、开放服务、有偿使用的基本原则，在优先保证校内测试的前提下，对校外用户提供测试服务。</w:t>
      </w:r>
    </w:p>
    <w:p w14:paraId="149C96E6" w14:textId="6B837321" w:rsidR="006B01B9" w:rsidRDefault="00535BDD">
      <w:pPr>
        <w:numPr>
          <w:ilvl w:val="0"/>
          <w:numId w:val="1"/>
        </w:numPr>
        <w:spacing w:before="120" w:line="312" w:lineRule="auto"/>
        <w:rPr>
          <w:rFonts w:hint="default"/>
        </w:rPr>
      </w:pPr>
      <w:r>
        <w:rPr>
          <w:rFonts w:eastAsia="Arial Unicode MS"/>
        </w:rPr>
        <w:t>使用仪器者必须严格遵守仪器使用手册，</w:t>
      </w:r>
      <w:r>
        <w:rPr>
          <w:rFonts w:ascii="Helvetica" w:hAnsi="Helvetica"/>
        </w:rPr>
        <w:t xml:space="preserve"> </w:t>
      </w:r>
      <w:r>
        <w:rPr>
          <w:rFonts w:eastAsia="Arial Unicode MS"/>
        </w:rPr>
        <w:t>实验结束后将物镜镜头清洁干净，还原仪器和仪器室原初状态。仪器出现异常或故障时及时向机主汇报情况。严禁戴手套操作仪器或接触公共区域，严禁更改仪器原有的设置和程序。</w:t>
      </w:r>
    </w:p>
    <w:p w14:paraId="5655C188" w14:textId="77777777" w:rsidR="006B01B9" w:rsidRDefault="006B01B9">
      <w:pPr>
        <w:spacing w:before="120" w:line="312" w:lineRule="auto"/>
        <w:ind w:firstLine="567"/>
        <w:rPr>
          <w:rFonts w:hint="default"/>
        </w:rPr>
      </w:pPr>
    </w:p>
    <w:p w14:paraId="32EE5F4A" w14:textId="77777777" w:rsidR="006B01B9" w:rsidRDefault="00535BDD">
      <w:pPr>
        <w:spacing w:before="120" w:after="200" w:line="312" w:lineRule="auto"/>
        <w:ind w:firstLine="567"/>
        <w:jc w:val="center"/>
        <w:rPr>
          <w:rFonts w:hint="default"/>
          <w:b/>
          <w:bCs/>
          <w:sz w:val="28"/>
          <w:szCs w:val="28"/>
        </w:rPr>
      </w:pPr>
      <w:r>
        <w:rPr>
          <w:rFonts w:eastAsia="Arial Unicode MS"/>
          <w:sz w:val="28"/>
          <w:szCs w:val="28"/>
        </w:rPr>
        <w:t>四</w:t>
      </w:r>
      <w:r>
        <w:rPr>
          <w:rFonts w:ascii="Helvetica" w:hAnsi="Helvetica"/>
          <w:b/>
          <w:bCs/>
          <w:sz w:val="28"/>
          <w:szCs w:val="28"/>
        </w:rPr>
        <w:t xml:space="preserve">. </w:t>
      </w:r>
      <w:r>
        <w:rPr>
          <w:rFonts w:eastAsia="Arial Unicode MS"/>
          <w:sz w:val="28"/>
          <w:szCs w:val="28"/>
        </w:rPr>
        <w:t>仪器使用管理制度</w:t>
      </w:r>
    </w:p>
    <w:p w14:paraId="7DCA6E66" w14:textId="77777777" w:rsidR="006B01B9" w:rsidRDefault="00535BDD">
      <w:pPr>
        <w:numPr>
          <w:ilvl w:val="0"/>
          <w:numId w:val="2"/>
        </w:numPr>
        <w:spacing w:before="120" w:line="312" w:lineRule="auto"/>
        <w:rPr>
          <w:rFonts w:hint="default"/>
        </w:rPr>
      </w:pPr>
      <w:r>
        <w:rPr>
          <w:rFonts w:eastAsia="Arial Unicode MS"/>
        </w:rPr>
        <w:t>请使用者严格按照正确方式打开仪器并遵守仪器操作规程，具体步骤可参考各仪器的使用手册，仪器使用中如出现问题，应及时向管理员报告，请勿调节仪器上不熟悉及不知功能的部分，并将问题做好记录。</w:t>
      </w:r>
    </w:p>
    <w:p w14:paraId="59FA3B0F" w14:textId="77777777" w:rsidR="006B01B9" w:rsidRDefault="00535BDD">
      <w:pPr>
        <w:numPr>
          <w:ilvl w:val="0"/>
          <w:numId w:val="1"/>
        </w:numPr>
        <w:spacing w:before="120" w:line="312" w:lineRule="auto"/>
        <w:rPr>
          <w:rFonts w:hint="default"/>
        </w:rPr>
      </w:pPr>
      <w:r>
        <w:rPr>
          <w:rFonts w:eastAsia="Arial Unicode MS"/>
        </w:rPr>
        <w:t>请使用者在实验结束后按照正确方式关闭仪器，并将用过的物镜（油镜和水镜）镜头清洁干净，主动填写使用记录，待管理员检查并确认无问题后方可离开。</w:t>
      </w:r>
    </w:p>
    <w:p w14:paraId="6FB89FF7" w14:textId="77777777" w:rsidR="006B01B9" w:rsidRDefault="00535BDD">
      <w:pPr>
        <w:numPr>
          <w:ilvl w:val="0"/>
          <w:numId w:val="1"/>
        </w:numPr>
        <w:spacing w:before="120" w:line="312" w:lineRule="auto"/>
        <w:rPr>
          <w:rFonts w:hint="default"/>
        </w:rPr>
      </w:pPr>
      <w:r>
        <w:rPr>
          <w:rFonts w:eastAsia="Arial Unicode MS"/>
        </w:rPr>
        <w:t>获得的实验结果可以通过预约系统进行上传或通过光盘刻录，严禁使用</w:t>
      </w:r>
      <w:r>
        <w:rPr>
          <w:rFonts w:ascii="Helvetica" w:hAnsi="Helvetica"/>
          <w:lang w:val="de-DE"/>
        </w:rPr>
        <w:t>USB</w:t>
      </w:r>
      <w:r>
        <w:rPr>
          <w:rFonts w:eastAsia="Arial Unicode MS"/>
        </w:rPr>
        <w:t>外插设备。请使用者在实验结束后及时刻录实验结果，由于电脑存储空间有限，平台不负责保留实验结果。</w:t>
      </w:r>
    </w:p>
    <w:p w14:paraId="18DDA7B1" w14:textId="77777777" w:rsidR="006B01B9" w:rsidRDefault="00535BDD">
      <w:pPr>
        <w:numPr>
          <w:ilvl w:val="0"/>
          <w:numId w:val="1"/>
        </w:numPr>
        <w:spacing w:before="120" w:line="312" w:lineRule="auto"/>
        <w:rPr>
          <w:rFonts w:hint="default"/>
        </w:rPr>
      </w:pPr>
      <w:r>
        <w:rPr>
          <w:rFonts w:eastAsia="Arial Unicode MS"/>
        </w:rPr>
        <w:t>严禁使用者擅自更改仪器原有的设置、删除和安装任何程序。</w:t>
      </w:r>
    </w:p>
    <w:p w14:paraId="0A76E694" w14:textId="77777777" w:rsidR="006B01B9" w:rsidRDefault="00535BDD">
      <w:pPr>
        <w:numPr>
          <w:ilvl w:val="0"/>
          <w:numId w:val="1"/>
        </w:numPr>
        <w:spacing w:before="120" w:line="312" w:lineRule="auto"/>
        <w:rPr>
          <w:rFonts w:hint="default"/>
        </w:rPr>
      </w:pPr>
      <w:r>
        <w:rPr>
          <w:rFonts w:eastAsia="Arial Unicode MS"/>
        </w:rPr>
        <w:t>严禁使用者在操作仪器时戴手套（即使是干净的手套）。</w:t>
      </w:r>
    </w:p>
    <w:p w14:paraId="0E7874DD" w14:textId="77777777" w:rsidR="006B01B9" w:rsidRDefault="00535BDD">
      <w:pPr>
        <w:numPr>
          <w:ilvl w:val="0"/>
          <w:numId w:val="1"/>
        </w:numPr>
        <w:spacing w:before="120" w:line="312" w:lineRule="auto"/>
        <w:rPr>
          <w:rFonts w:hint="default"/>
        </w:rPr>
      </w:pPr>
      <w:r>
        <w:rPr>
          <w:rFonts w:eastAsia="Arial Unicode MS"/>
        </w:rPr>
        <w:t>请使用者按照规定调节仪器室内的空调，仪器室内温度应维持在</w:t>
      </w:r>
      <w:r>
        <w:rPr>
          <w:rFonts w:ascii="Helvetica" w:hAnsi="Helvetica"/>
        </w:rPr>
        <w:t>20</w:t>
      </w:r>
      <w:r>
        <w:rPr>
          <w:rFonts w:ascii="Helvetica" w:hAnsi="Helvetica" w:hint="default"/>
        </w:rPr>
        <w:t>±</w:t>
      </w:r>
      <w:r>
        <w:rPr>
          <w:rFonts w:ascii="Helvetica" w:hAnsi="Helvetica"/>
        </w:rPr>
        <w:t>2</w:t>
      </w:r>
      <w:r>
        <w:rPr>
          <w:rFonts w:ascii="Helvetica" w:hAnsi="Helvetica" w:hint="default"/>
        </w:rPr>
        <w:t>℃</w:t>
      </w:r>
      <w:r>
        <w:rPr>
          <w:rFonts w:eastAsia="Arial Unicode MS"/>
        </w:rPr>
        <w:t>之间。</w:t>
      </w:r>
    </w:p>
    <w:p w14:paraId="3E28057F" w14:textId="77777777" w:rsidR="006B01B9" w:rsidRDefault="00535BDD">
      <w:pPr>
        <w:numPr>
          <w:ilvl w:val="0"/>
          <w:numId w:val="1"/>
        </w:numPr>
        <w:spacing w:before="120" w:line="312" w:lineRule="auto"/>
        <w:rPr>
          <w:rFonts w:hint="default"/>
        </w:rPr>
      </w:pPr>
      <w:r>
        <w:rPr>
          <w:rFonts w:eastAsia="Arial Unicode MS"/>
        </w:rPr>
        <w:t>请使用者自觉保持仪器室内的卫生，将实验废物仍到垃圾篓内，使用完毕后必须将台面清理干净，并带走自己的物品。</w:t>
      </w:r>
    </w:p>
    <w:p w14:paraId="2067B05B" w14:textId="77777777" w:rsidR="006B01B9" w:rsidRDefault="00535BDD">
      <w:pPr>
        <w:numPr>
          <w:ilvl w:val="0"/>
          <w:numId w:val="1"/>
        </w:numPr>
        <w:spacing w:before="120" w:line="312" w:lineRule="auto"/>
        <w:rPr>
          <w:rFonts w:hint="default"/>
        </w:rPr>
      </w:pPr>
      <w:r>
        <w:rPr>
          <w:rFonts w:eastAsia="Arial Unicode MS"/>
        </w:rPr>
        <w:t>严禁在仪器室吃东西和吸烟。</w:t>
      </w:r>
    </w:p>
    <w:p w14:paraId="2D482AFE" w14:textId="77777777" w:rsidR="006B01B9" w:rsidRDefault="006B01B9">
      <w:pPr>
        <w:spacing w:before="120" w:line="312" w:lineRule="auto"/>
        <w:ind w:firstLine="567"/>
        <w:rPr>
          <w:rFonts w:hint="default"/>
        </w:rPr>
      </w:pPr>
    </w:p>
    <w:p w14:paraId="324290E3" w14:textId="1F055AC3" w:rsidR="006B01B9" w:rsidRPr="00A32C51" w:rsidRDefault="00535BDD" w:rsidP="00A32C51">
      <w:pPr>
        <w:spacing w:before="120" w:after="200" w:line="312" w:lineRule="auto"/>
        <w:ind w:firstLine="567"/>
        <w:jc w:val="center"/>
        <w:rPr>
          <w:rFonts w:eastAsiaTheme="minorEastAsia" w:hint="default"/>
          <w:b/>
          <w:bCs/>
          <w:sz w:val="28"/>
          <w:szCs w:val="28"/>
        </w:rPr>
      </w:pPr>
      <w:r>
        <w:rPr>
          <w:rFonts w:eastAsia="Arial Unicode MS"/>
          <w:sz w:val="28"/>
          <w:szCs w:val="28"/>
        </w:rPr>
        <w:t>五</w:t>
      </w:r>
      <w:r>
        <w:rPr>
          <w:rFonts w:ascii="Helvetica" w:hAnsi="Helvetica"/>
          <w:b/>
          <w:bCs/>
          <w:sz w:val="28"/>
          <w:szCs w:val="28"/>
        </w:rPr>
        <w:t xml:space="preserve">. </w:t>
      </w:r>
      <w:r>
        <w:rPr>
          <w:rFonts w:eastAsia="Arial Unicode MS"/>
          <w:sz w:val="28"/>
          <w:szCs w:val="28"/>
        </w:rPr>
        <w:t>测试费结算</w:t>
      </w:r>
    </w:p>
    <w:p w14:paraId="3EBD18BA" w14:textId="77777777" w:rsidR="006B01B9" w:rsidRDefault="00535BDD">
      <w:pPr>
        <w:spacing w:before="120" w:line="312" w:lineRule="auto"/>
        <w:ind w:firstLine="567"/>
        <w:rPr>
          <w:rFonts w:hint="default"/>
        </w:rPr>
      </w:pPr>
      <w:r>
        <w:rPr>
          <w:rFonts w:eastAsia="Arial Unicode MS"/>
        </w:rPr>
        <w:lastRenderedPageBreak/>
        <w:t>测试费结算严格按照计费记录进行，课题组负责人和管理员有权限查看财务充值情况，计费标准由学校平台专家委员会负责制定和调整。</w:t>
      </w:r>
    </w:p>
    <w:p w14:paraId="776A5D40" w14:textId="01096FEB" w:rsidR="006B01B9" w:rsidRDefault="00535BDD">
      <w:pPr>
        <w:spacing w:before="120" w:line="312" w:lineRule="auto"/>
        <w:ind w:firstLine="567"/>
        <w:rPr>
          <w:rFonts w:hint="default"/>
        </w:rPr>
      </w:pPr>
      <w:r>
        <w:rPr>
          <w:rFonts w:eastAsia="Arial Unicode MS"/>
        </w:rPr>
        <w:t>课题组使用平台仪器之前，请填写课题组申请表和</w:t>
      </w:r>
      <w:bookmarkStart w:id="1" w:name="OLE_LINK4"/>
      <w:bookmarkStart w:id="2" w:name="OLE_LINK5"/>
      <w:r>
        <w:rPr>
          <w:rFonts w:eastAsia="Arial Unicode MS"/>
        </w:rPr>
        <w:t>平台仪器使用付款同意书</w:t>
      </w:r>
      <w:bookmarkEnd w:id="1"/>
      <w:bookmarkEnd w:id="2"/>
      <w:r>
        <w:rPr>
          <w:rFonts w:eastAsia="Arial Unicode MS"/>
        </w:rPr>
        <w:t>，由课题组负责人签字，提交纸质版至中心管理员，电子版请发到中心管理员邮箱</w:t>
      </w:r>
      <w:r>
        <w:rPr>
          <w:rFonts w:ascii="Helvetica" w:hAnsi="Helvetica"/>
        </w:rPr>
        <w:t>(</w:t>
      </w:r>
      <w:r w:rsidR="009B70B1">
        <w:rPr>
          <w:rFonts w:ascii="Helvetica" w:eastAsiaTheme="minorEastAsia" w:hAnsi="Helvetica" w:hint="default"/>
        </w:rPr>
        <w:t>zhuyingming@scu.edu.cn</w:t>
      </w:r>
      <w:r>
        <w:rPr>
          <w:rFonts w:ascii="Helvetica" w:hAnsi="Helvetica"/>
        </w:rPr>
        <w:t>)</w:t>
      </w:r>
      <w:r>
        <w:rPr>
          <w:rFonts w:eastAsia="Arial Unicode MS"/>
        </w:rPr>
        <w:t>。</w:t>
      </w:r>
    </w:p>
    <w:p w14:paraId="787BD8CC" w14:textId="77777777" w:rsidR="006B01B9" w:rsidRDefault="00535BDD">
      <w:pPr>
        <w:spacing w:before="120" w:after="200" w:line="312" w:lineRule="auto"/>
        <w:ind w:firstLine="567"/>
        <w:jc w:val="center"/>
        <w:rPr>
          <w:rFonts w:hint="default"/>
          <w:b/>
          <w:bCs/>
          <w:sz w:val="28"/>
          <w:szCs w:val="28"/>
        </w:rPr>
      </w:pPr>
      <w:r>
        <w:rPr>
          <w:rFonts w:eastAsia="Arial Unicode MS"/>
          <w:sz w:val="28"/>
          <w:szCs w:val="28"/>
        </w:rPr>
        <w:t>六</w:t>
      </w:r>
      <w:r>
        <w:rPr>
          <w:rFonts w:ascii="Helvetica" w:hAnsi="Helvetica"/>
          <w:b/>
          <w:bCs/>
          <w:sz w:val="28"/>
          <w:szCs w:val="28"/>
        </w:rPr>
        <w:t xml:space="preserve">. </w:t>
      </w:r>
      <w:r>
        <w:rPr>
          <w:rFonts w:eastAsia="Arial Unicode MS"/>
          <w:sz w:val="28"/>
          <w:szCs w:val="28"/>
        </w:rPr>
        <w:t>机时奖励管理</w:t>
      </w:r>
    </w:p>
    <w:p w14:paraId="423913FA" w14:textId="4B90E990" w:rsidR="006B01B9" w:rsidRDefault="00535BDD">
      <w:pPr>
        <w:spacing w:before="120" w:line="312" w:lineRule="auto"/>
        <w:ind w:firstLine="567"/>
        <w:rPr>
          <w:rFonts w:hint="default"/>
        </w:rPr>
      </w:pPr>
      <w:r>
        <w:rPr>
          <w:rFonts w:eastAsia="Arial Unicode MS"/>
        </w:rPr>
        <w:t>学校为鼓励使用平台仪器取得成果的课题组</w:t>
      </w:r>
      <w:r w:rsidR="009455A9">
        <w:rPr>
          <w:rFonts w:eastAsia="Arial Unicode MS"/>
        </w:rPr>
        <w:t>，将给予机时奖励。成果可以是论文、著作、获奖和专利的等多种形式，各个</w:t>
      </w:r>
      <w:r w:rsidR="009455A9">
        <w:rPr>
          <w:rFonts w:eastAsia="Arial Unicode MS" w:hint="default"/>
        </w:rPr>
        <w:t>课题组需主动提供</w:t>
      </w:r>
      <w:r w:rsidR="009455A9">
        <w:rPr>
          <w:rFonts w:eastAsia="Arial Unicode MS"/>
        </w:rPr>
        <w:t>相关</w:t>
      </w:r>
      <w:r w:rsidR="009455A9">
        <w:rPr>
          <w:rFonts w:eastAsia="Arial Unicode MS" w:hint="default"/>
        </w:rPr>
        <w:t>成果</w:t>
      </w:r>
      <w:r w:rsidR="009455A9">
        <w:rPr>
          <w:rFonts w:eastAsia="Arial Unicode MS"/>
        </w:rPr>
        <w:t>。</w:t>
      </w:r>
    </w:p>
    <w:p w14:paraId="44661195" w14:textId="77777777" w:rsidR="006B01B9" w:rsidRDefault="00535BDD">
      <w:pPr>
        <w:spacing w:before="120" w:after="200" w:line="312" w:lineRule="auto"/>
        <w:ind w:firstLine="567"/>
        <w:jc w:val="center"/>
        <w:rPr>
          <w:rFonts w:hint="default"/>
          <w:b/>
          <w:bCs/>
          <w:sz w:val="28"/>
          <w:szCs w:val="28"/>
        </w:rPr>
      </w:pPr>
      <w:r>
        <w:rPr>
          <w:rFonts w:eastAsia="Arial Unicode MS"/>
          <w:sz w:val="28"/>
          <w:szCs w:val="28"/>
        </w:rPr>
        <w:t>七．</w:t>
      </w:r>
      <w:r>
        <w:rPr>
          <w:rFonts w:ascii="Helvetica" w:hAnsi="Helvetica"/>
          <w:b/>
          <w:bCs/>
          <w:sz w:val="28"/>
          <w:szCs w:val="28"/>
        </w:rPr>
        <w:t xml:space="preserve"> </w:t>
      </w:r>
      <w:r>
        <w:rPr>
          <w:rFonts w:eastAsia="Arial Unicode MS"/>
          <w:sz w:val="28"/>
          <w:szCs w:val="28"/>
        </w:rPr>
        <w:t>附则</w:t>
      </w:r>
    </w:p>
    <w:p w14:paraId="6D18709C" w14:textId="77777777" w:rsidR="006B01B9" w:rsidRDefault="00535BDD">
      <w:pPr>
        <w:spacing w:before="120" w:line="312" w:lineRule="auto"/>
        <w:ind w:firstLine="567"/>
        <w:rPr>
          <w:rFonts w:hint="default"/>
        </w:rPr>
      </w:pPr>
      <w:r>
        <w:rPr>
          <w:rFonts w:eastAsia="Arial Unicode MS"/>
        </w:rPr>
        <w:t>本管理细则自发布之日起施行。</w:t>
      </w:r>
    </w:p>
    <w:p w14:paraId="74963744" w14:textId="72DEB5D8" w:rsidR="006B01B9" w:rsidRPr="00E37FC7" w:rsidRDefault="00535BDD" w:rsidP="00E37FC7">
      <w:pPr>
        <w:spacing w:before="120" w:line="312" w:lineRule="auto"/>
        <w:ind w:firstLine="567"/>
        <w:rPr>
          <w:rFonts w:hint="default"/>
        </w:rPr>
      </w:pPr>
      <w:r>
        <w:rPr>
          <w:rFonts w:eastAsia="Arial Unicode MS"/>
        </w:rPr>
        <w:t>本管理细则由</w:t>
      </w:r>
      <w:r w:rsidR="00922DB7">
        <w:rPr>
          <w:rFonts w:eastAsia="Arial Unicode MS"/>
        </w:rPr>
        <w:t>新能源与低碳技术研究院</w:t>
      </w:r>
      <w:r>
        <w:rPr>
          <w:rFonts w:eastAsia="Arial Unicode MS"/>
        </w:rPr>
        <w:t>负责解释。</w:t>
      </w:r>
    </w:p>
    <w:sectPr w:rsidR="006B01B9" w:rsidRPr="00E37FC7">
      <w:head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75C9B4" w14:textId="77777777" w:rsidR="00B02EC6" w:rsidRDefault="00B02EC6">
      <w:pPr>
        <w:rPr>
          <w:rFonts w:hint="default"/>
        </w:rPr>
      </w:pPr>
      <w:r>
        <w:separator/>
      </w:r>
    </w:p>
  </w:endnote>
  <w:endnote w:type="continuationSeparator" w:id="0">
    <w:p w14:paraId="1F297C53" w14:textId="77777777" w:rsidR="00B02EC6" w:rsidRDefault="00B02EC6">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宋体">
    <w:panose1 w:val="02010600030101010101"/>
    <w:charset w:val="50"/>
    <w:family w:val="auto"/>
    <w:pitch w:val="variable"/>
    <w:sig w:usb0="00000003" w:usb1="288F0000" w:usb2="00000016" w:usb3="00000000" w:csb0="00040001" w:csb1="00000000"/>
  </w:font>
  <w:font w:name="Helvetica">
    <w:panose1 w:val="00000000000000000000"/>
    <w:charset w:val="00"/>
    <w:family w:val="auto"/>
    <w:pitch w:val="variable"/>
    <w:sig w:usb0="00000003" w:usb1="00000000" w:usb2="00000000" w:usb3="00000000" w:csb0="00000001" w:csb1="00000000"/>
  </w:font>
  <w:font w:name="Heiti SC Light">
    <w:panose1 w:val="02000000000000000000"/>
    <w:charset w:val="50"/>
    <w:family w:val="auto"/>
    <w:pitch w:val="variable"/>
    <w:sig w:usb0="8000002F" w:usb1="080E004A" w:usb2="00000010" w:usb3="00000000" w:csb0="003E0000"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C74C66" w14:textId="77777777" w:rsidR="00B02EC6" w:rsidRDefault="00B02EC6">
      <w:pPr>
        <w:rPr>
          <w:rFonts w:hint="default"/>
        </w:rPr>
      </w:pPr>
      <w:r>
        <w:separator/>
      </w:r>
    </w:p>
  </w:footnote>
  <w:footnote w:type="continuationSeparator" w:id="0">
    <w:p w14:paraId="427B48E1" w14:textId="77777777" w:rsidR="00B02EC6" w:rsidRDefault="00B02EC6">
      <w:pPr>
        <w:rPr>
          <w:rFonts w:hint="default"/>
        </w:rPr>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BC739" w14:textId="77777777" w:rsidR="006B01B9" w:rsidRDefault="00535BDD">
    <w:pPr>
      <w:pStyle w:val="a4"/>
      <w:tabs>
        <w:tab w:val="clear" w:pos="9020"/>
        <w:tab w:val="center" w:pos="4819"/>
        <w:tab w:val="right" w:pos="9638"/>
      </w:tabs>
    </w:pPr>
    <w:r>
      <w:tab/>
    </w:r>
    <w:r>
      <w:tab/>
    </w:r>
    <w:r>
      <w:rPr>
        <w:noProof/>
      </w:rPr>
      <w:drawing>
        <wp:inline distT="0" distB="0" distL="0" distR="0" wp14:anchorId="66B7A0DC" wp14:editId="2DA30192">
          <wp:extent cx="1469259" cy="319617"/>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df"/>
                  <pic:cNvPicPr>
                    <a:picLocks noChangeAspect="1"/>
                  </pic:cNvPicPr>
                </pic:nvPicPr>
                <pic:blipFill>
                  <a:blip r:embed="rId1">
                    <a:extLst/>
                  </a:blip>
                  <a:srcRect/>
                  <a:stretch>
                    <a:fillRect/>
                  </a:stretch>
                </pic:blipFill>
                <pic:spPr>
                  <a:xfrm>
                    <a:off x="0" y="0"/>
                    <a:ext cx="1469259" cy="319617"/>
                  </a:xfrm>
                  <a:prstGeom prst="rect">
                    <a:avLst/>
                  </a:prstGeom>
                  <a:ln w="12700" cap="flat">
                    <a:noFill/>
                    <a:miter lim="400000"/>
                  </a:ln>
                  <a:effectLst/>
                </pic:spPr>
              </pic:pic>
            </a:graphicData>
          </a:graphic>
        </wp:inline>
      </w:drawing>
    </w:r>
  </w:p>
  <w:p w14:paraId="7146BD68" w14:textId="77777777" w:rsidR="006B01B9" w:rsidRDefault="006B01B9">
    <w:pPr>
      <w:pStyle w:val="a4"/>
      <w:tabs>
        <w:tab w:val="clear" w:pos="9020"/>
        <w:tab w:val="center" w:pos="4819"/>
        <w:tab w:val="right" w:pos="9638"/>
      </w:tabs>
    </w:pPr>
  </w:p>
  <w:p w14:paraId="41DD279B" w14:textId="77777777" w:rsidR="006B01B9" w:rsidRDefault="006B01B9">
    <w:pPr>
      <w:pStyle w:val="a4"/>
      <w:tabs>
        <w:tab w:val="clear" w:pos="9020"/>
        <w:tab w:val="center" w:pos="4819"/>
        <w:tab w:val="right" w:pos="9638"/>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D84E58"/>
    <w:multiLevelType w:val="hybridMultilevel"/>
    <w:tmpl w:val="7F0426A0"/>
    <w:lvl w:ilvl="0" w:tplc="3B72FBDC">
      <w:start w:val="1"/>
      <w:numFmt w:val="decimal"/>
      <w:lvlText w:val="%1."/>
      <w:lvlJc w:val="left"/>
      <w:pPr>
        <w:tabs>
          <w:tab w:val="num" w:pos="879"/>
        </w:tabs>
        <w:ind w:left="312" w:firstLine="25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E2C66F6C">
      <w:start w:val="1"/>
      <w:numFmt w:val="decimal"/>
      <w:lvlText w:val="%2."/>
      <w:lvlJc w:val="left"/>
      <w:pPr>
        <w:tabs>
          <w:tab w:val="num" w:pos="1599"/>
        </w:tabs>
        <w:ind w:left="1032" w:firstLine="25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1682C5DE">
      <w:start w:val="1"/>
      <w:numFmt w:val="decimal"/>
      <w:lvlText w:val="%3."/>
      <w:lvlJc w:val="left"/>
      <w:pPr>
        <w:tabs>
          <w:tab w:val="num" w:pos="2319"/>
        </w:tabs>
        <w:ind w:left="1752" w:firstLine="25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68700C50">
      <w:start w:val="1"/>
      <w:numFmt w:val="decimal"/>
      <w:lvlText w:val="%4."/>
      <w:lvlJc w:val="left"/>
      <w:pPr>
        <w:tabs>
          <w:tab w:val="num" w:pos="3039"/>
        </w:tabs>
        <w:ind w:left="2472" w:firstLine="25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CFA20894">
      <w:start w:val="1"/>
      <w:numFmt w:val="decimal"/>
      <w:lvlText w:val="%5."/>
      <w:lvlJc w:val="left"/>
      <w:pPr>
        <w:tabs>
          <w:tab w:val="num" w:pos="3759"/>
        </w:tabs>
        <w:ind w:left="3192" w:firstLine="25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6ED664FE">
      <w:start w:val="1"/>
      <w:numFmt w:val="decimal"/>
      <w:lvlText w:val="%6."/>
      <w:lvlJc w:val="left"/>
      <w:pPr>
        <w:tabs>
          <w:tab w:val="num" w:pos="4479"/>
        </w:tabs>
        <w:ind w:left="3912" w:firstLine="25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CE508470">
      <w:start w:val="1"/>
      <w:numFmt w:val="decimal"/>
      <w:lvlText w:val="%7."/>
      <w:lvlJc w:val="left"/>
      <w:pPr>
        <w:tabs>
          <w:tab w:val="num" w:pos="5199"/>
        </w:tabs>
        <w:ind w:left="4632" w:firstLine="25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2668DAD2">
      <w:start w:val="1"/>
      <w:numFmt w:val="decimal"/>
      <w:lvlText w:val="%8."/>
      <w:lvlJc w:val="left"/>
      <w:pPr>
        <w:tabs>
          <w:tab w:val="num" w:pos="5919"/>
        </w:tabs>
        <w:ind w:left="5352" w:firstLine="25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388189E">
      <w:start w:val="1"/>
      <w:numFmt w:val="decimal"/>
      <w:lvlText w:val="%9."/>
      <w:lvlJc w:val="left"/>
      <w:pPr>
        <w:tabs>
          <w:tab w:val="num" w:pos="6639"/>
        </w:tabs>
        <w:ind w:left="6072" w:firstLine="255"/>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1B9"/>
    <w:rsid w:val="001B23AD"/>
    <w:rsid w:val="00213627"/>
    <w:rsid w:val="00303377"/>
    <w:rsid w:val="00535BDD"/>
    <w:rsid w:val="006B01B9"/>
    <w:rsid w:val="006D4E31"/>
    <w:rsid w:val="008E0E44"/>
    <w:rsid w:val="00922DB7"/>
    <w:rsid w:val="009455A9"/>
    <w:rsid w:val="009B70B1"/>
    <w:rsid w:val="00A32C51"/>
    <w:rsid w:val="00B02EC6"/>
    <w:rsid w:val="00CD1B52"/>
    <w:rsid w:val="00DA40D3"/>
    <w:rsid w:val="00E2039C"/>
    <w:rsid w:val="00E37FC7"/>
    <w:rsid w:val="00F107E5"/>
    <w:rsid w:val="00FF4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AC79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ascii="Arial Unicode MS" w:eastAsia="Helvetica" w:hAnsi="Arial Unicode MS" w:cs="Arial Unicode MS" w:hint="eastAsia"/>
      <w:color w:val="000000"/>
      <w:sz w:val="22"/>
      <w:szCs w:val="2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页眉与页脚"/>
    <w:pPr>
      <w:tabs>
        <w:tab w:val="right" w:pos="9020"/>
      </w:tabs>
    </w:pPr>
    <w:rPr>
      <w:rFonts w:ascii="Helvetica" w:eastAsia="Arial Unicode MS" w:hAnsi="Helvetica" w:cs="Arial Unicode MS"/>
      <w:color w:val="000000"/>
      <w:sz w:val="24"/>
      <w:szCs w:val="24"/>
    </w:rPr>
  </w:style>
  <w:style w:type="paragraph" w:customStyle="1" w:styleId="a5">
    <w:name w:val="默认"/>
    <w:rPr>
      <w:rFonts w:ascii="Helvetica" w:eastAsia="Helvetica" w:hAnsi="Helvetica" w:cs="Helvetica"/>
      <w:color w:val="000000"/>
      <w:sz w:val="22"/>
      <w:szCs w:val="22"/>
    </w:rPr>
  </w:style>
  <w:style w:type="paragraph" w:styleId="a6">
    <w:name w:val="header"/>
    <w:basedOn w:val="a"/>
    <w:link w:val="a7"/>
    <w:uiPriority w:val="99"/>
    <w:unhideWhenUsed/>
    <w:rsid w:val="00F107E5"/>
    <w:pPr>
      <w:pBdr>
        <w:bottom w:val="single" w:sz="6" w:space="1" w:color="auto"/>
      </w:pBdr>
      <w:tabs>
        <w:tab w:val="center" w:pos="4153"/>
        <w:tab w:val="right" w:pos="8306"/>
      </w:tabs>
      <w:snapToGrid w:val="0"/>
      <w:jc w:val="center"/>
    </w:pPr>
    <w:rPr>
      <w:sz w:val="18"/>
      <w:szCs w:val="18"/>
    </w:rPr>
  </w:style>
  <w:style w:type="character" w:customStyle="1" w:styleId="a7">
    <w:name w:val="页眉字符"/>
    <w:basedOn w:val="a0"/>
    <w:link w:val="a6"/>
    <w:uiPriority w:val="99"/>
    <w:rsid w:val="00F107E5"/>
    <w:rPr>
      <w:rFonts w:ascii="Arial Unicode MS" w:eastAsia="Helvetica" w:hAnsi="Arial Unicode MS" w:cs="Arial Unicode MS"/>
      <w:color w:val="000000"/>
      <w:sz w:val="18"/>
      <w:szCs w:val="18"/>
      <w:lang w:val="zh-CN"/>
    </w:rPr>
  </w:style>
  <w:style w:type="paragraph" w:styleId="a8">
    <w:name w:val="footer"/>
    <w:basedOn w:val="a"/>
    <w:link w:val="a9"/>
    <w:uiPriority w:val="99"/>
    <w:unhideWhenUsed/>
    <w:rsid w:val="00F107E5"/>
    <w:pPr>
      <w:tabs>
        <w:tab w:val="center" w:pos="4153"/>
        <w:tab w:val="right" w:pos="8306"/>
      </w:tabs>
      <w:snapToGrid w:val="0"/>
    </w:pPr>
    <w:rPr>
      <w:sz w:val="18"/>
      <w:szCs w:val="18"/>
    </w:rPr>
  </w:style>
  <w:style w:type="character" w:customStyle="1" w:styleId="a9">
    <w:name w:val="页脚字符"/>
    <w:basedOn w:val="a0"/>
    <w:link w:val="a8"/>
    <w:uiPriority w:val="99"/>
    <w:rsid w:val="00F107E5"/>
    <w:rPr>
      <w:rFonts w:ascii="Arial Unicode MS" w:eastAsia="Helvetica" w:hAnsi="Arial Unicode MS" w:cs="Arial Unicode MS"/>
      <w:color w:val="000000"/>
      <w:sz w:val="18"/>
      <w:szCs w:val="18"/>
      <w:lang w:val="zh-CN"/>
    </w:rPr>
  </w:style>
  <w:style w:type="paragraph" w:styleId="aa">
    <w:name w:val="Balloon Text"/>
    <w:basedOn w:val="a"/>
    <w:link w:val="ab"/>
    <w:uiPriority w:val="99"/>
    <w:semiHidden/>
    <w:unhideWhenUsed/>
    <w:rsid w:val="00E2039C"/>
    <w:rPr>
      <w:rFonts w:ascii="Heiti SC Light" w:eastAsia="Heiti SC Light"/>
      <w:sz w:val="18"/>
      <w:szCs w:val="18"/>
    </w:rPr>
  </w:style>
  <w:style w:type="character" w:customStyle="1" w:styleId="ab">
    <w:name w:val="批注框文本字符"/>
    <w:basedOn w:val="a0"/>
    <w:link w:val="aa"/>
    <w:uiPriority w:val="99"/>
    <w:semiHidden/>
    <w:rsid w:val="00E2039C"/>
    <w:rPr>
      <w:rFonts w:ascii="Heiti SC Light" w:eastAsia="Heiti SC Light" w:hAnsi="Arial Unicode MS" w:cs="Arial Unicode MS"/>
      <w:color w:val="000000"/>
      <w:sz w:val="18"/>
      <w:szCs w:val="18"/>
      <w:lang w:val="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rFonts w:ascii="Arial Unicode MS" w:eastAsia="Helvetica" w:hAnsi="Arial Unicode MS" w:cs="Arial Unicode MS" w:hint="eastAsia"/>
      <w:color w:val="000000"/>
      <w:sz w:val="22"/>
      <w:szCs w:val="2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页眉与页脚"/>
    <w:pPr>
      <w:tabs>
        <w:tab w:val="right" w:pos="9020"/>
      </w:tabs>
    </w:pPr>
    <w:rPr>
      <w:rFonts w:ascii="Helvetica" w:eastAsia="Arial Unicode MS" w:hAnsi="Helvetica" w:cs="Arial Unicode MS"/>
      <w:color w:val="000000"/>
      <w:sz w:val="24"/>
      <w:szCs w:val="24"/>
    </w:rPr>
  </w:style>
  <w:style w:type="paragraph" w:customStyle="1" w:styleId="a5">
    <w:name w:val="默认"/>
    <w:rPr>
      <w:rFonts w:ascii="Helvetica" w:eastAsia="Helvetica" w:hAnsi="Helvetica" w:cs="Helvetica"/>
      <w:color w:val="000000"/>
      <w:sz w:val="22"/>
      <w:szCs w:val="22"/>
    </w:rPr>
  </w:style>
  <w:style w:type="paragraph" w:styleId="a6">
    <w:name w:val="header"/>
    <w:basedOn w:val="a"/>
    <w:link w:val="a7"/>
    <w:uiPriority w:val="99"/>
    <w:unhideWhenUsed/>
    <w:rsid w:val="00F107E5"/>
    <w:pPr>
      <w:pBdr>
        <w:bottom w:val="single" w:sz="6" w:space="1" w:color="auto"/>
      </w:pBdr>
      <w:tabs>
        <w:tab w:val="center" w:pos="4153"/>
        <w:tab w:val="right" w:pos="8306"/>
      </w:tabs>
      <w:snapToGrid w:val="0"/>
      <w:jc w:val="center"/>
    </w:pPr>
    <w:rPr>
      <w:sz w:val="18"/>
      <w:szCs w:val="18"/>
    </w:rPr>
  </w:style>
  <w:style w:type="character" w:customStyle="1" w:styleId="a7">
    <w:name w:val="页眉字符"/>
    <w:basedOn w:val="a0"/>
    <w:link w:val="a6"/>
    <w:uiPriority w:val="99"/>
    <w:rsid w:val="00F107E5"/>
    <w:rPr>
      <w:rFonts w:ascii="Arial Unicode MS" w:eastAsia="Helvetica" w:hAnsi="Arial Unicode MS" w:cs="Arial Unicode MS"/>
      <w:color w:val="000000"/>
      <w:sz w:val="18"/>
      <w:szCs w:val="18"/>
      <w:lang w:val="zh-CN"/>
    </w:rPr>
  </w:style>
  <w:style w:type="paragraph" w:styleId="a8">
    <w:name w:val="footer"/>
    <w:basedOn w:val="a"/>
    <w:link w:val="a9"/>
    <w:uiPriority w:val="99"/>
    <w:unhideWhenUsed/>
    <w:rsid w:val="00F107E5"/>
    <w:pPr>
      <w:tabs>
        <w:tab w:val="center" w:pos="4153"/>
        <w:tab w:val="right" w:pos="8306"/>
      </w:tabs>
      <w:snapToGrid w:val="0"/>
    </w:pPr>
    <w:rPr>
      <w:sz w:val="18"/>
      <w:szCs w:val="18"/>
    </w:rPr>
  </w:style>
  <w:style w:type="character" w:customStyle="1" w:styleId="a9">
    <w:name w:val="页脚字符"/>
    <w:basedOn w:val="a0"/>
    <w:link w:val="a8"/>
    <w:uiPriority w:val="99"/>
    <w:rsid w:val="00F107E5"/>
    <w:rPr>
      <w:rFonts w:ascii="Arial Unicode MS" w:eastAsia="Helvetica" w:hAnsi="Arial Unicode MS" w:cs="Arial Unicode MS"/>
      <w:color w:val="000000"/>
      <w:sz w:val="18"/>
      <w:szCs w:val="18"/>
      <w:lang w:val="zh-CN"/>
    </w:rPr>
  </w:style>
  <w:style w:type="paragraph" w:styleId="aa">
    <w:name w:val="Balloon Text"/>
    <w:basedOn w:val="a"/>
    <w:link w:val="ab"/>
    <w:uiPriority w:val="99"/>
    <w:semiHidden/>
    <w:unhideWhenUsed/>
    <w:rsid w:val="00E2039C"/>
    <w:rPr>
      <w:rFonts w:ascii="Heiti SC Light" w:eastAsia="Heiti SC Light"/>
      <w:sz w:val="18"/>
      <w:szCs w:val="18"/>
    </w:rPr>
  </w:style>
  <w:style w:type="character" w:customStyle="1" w:styleId="ab">
    <w:name w:val="批注框文本字符"/>
    <w:basedOn w:val="a0"/>
    <w:link w:val="aa"/>
    <w:uiPriority w:val="99"/>
    <w:semiHidden/>
    <w:rsid w:val="00E2039C"/>
    <w:rPr>
      <w:rFonts w:ascii="Heiti SC Light" w:eastAsia="Heiti SC Light" w:hAnsi="Arial Unicode MS" w:cs="Arial Unicode MS"/>
      <w:color w:val="000000"/>
      <w:sz w:val="18"/>
      <w:szCs w:val="18"/>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宋体"/>
        <a:cs typeface="Helvetica"/>
      </a:majorFont>
      <a:minorFont>
        <a:latin typeface="Helvetica"/>
        <a:ea typeface="宋体"/>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257</Words>
  <Characters>1467</Characters>
  <Application>Microsoft Macintosh Word</Application>
  <DocSecurity>0</DocSecurity>
  <Lines>12</Lines>
  <Paragraphs>3</Paragraphs>
  <ScaleCrop>false</ScaleCrop>
  <Company/>
  <LinksUpToDate>false</LinksUpToDate>
  <CharactersWithSpaces>1721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xujun.li</cp:lastModifiedBy>
  <cp:revision>2</cp:revision>
  <dcterms:created xsi:type="dcterms:W3CDTF">2017-05-24T01:55:00Z</dcterms:created>
  <dcterms:modified xsi:type="dcterms:W3CDTF">2017-05-24T01:55:00Z</dcterms:modified>
</cp:coreProperties>
</file>